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7E63" w14:textId="24B9DE28" w:rsidR="00496BA5" w:rsidRPr="008F6115" w:rsidRDefault="001620EE">
      <w:pPr>
        <w:spacing w:after="26" w:line="270" w:lineRule="auto"/>
        <w:ind w:right="6"/>
        <w:jc w:val="center"/>
        <w:rPr>
          <w:lang w:val="en-US"/>
        </w:rPr>
      </w:pPr>
      <w:r w:rsidRPr="008F6115">
        <w:rPr>
          <w:b/>
          <w:color w:val="008000"/>
          <w:sz w:val="48"/>
          <w:lang w:val="en-US"/>
        </w:rPr>
        <w:t xml:space="preserve">The </w:t>
      </w:r>
      <w:r w:rsidR="00660901" w:rsidRPr="008F6115">
        <w:rPr>
          <w:b/>
          <w:color w:val="008000"/>
          <w:sz w:val="48"/>
          <w:lang w:val="en-US"/>
        </w:rPr>
        <w:t>3rd</w:t>
      </w:r>
      <w:r w:rsidRPr="008F6115">
        <w:rPr>
          <w:b/>
          <w:color w:val="008000"/>
          <w:sz w:val="48"/>
          <w:lang w:val="en-US"/>
        </w:rPr>
        <w:t xml:space="preserve"> International Workshop on Secure Mobile Cloud Computing (IWoSeMC-2</w:t>
      </w:r>
      <w:r w:rsidR="00660901" w:rsidRPr="008F6115">
        <w:rPr>
          <w:b/>
          <w:color w:val="008000"/>
          <w:sz w:val="48"/>
          <w:lang w:val="en-US"/>
        </w:rPr>
        <w:t>2</w:t>
      </w:r>
      <w:r w:rsidRPr="008F6115">
        <w:rPr>
          <w:b/>
          <w:color w:val="008000"/>
          <w:sz w:val="48"/>
          <w:lang w:val="en-US"/>
        </w:rPr>
        <w:t>)</w:t>
      </w:r>
      <w:r w:rsidRPr="008F6115">
        <w:rPr>
          <w:b/>
          <w:sz w:val="48"/>
          <w:lang w:val="en-US"/>
        </w:rPr>
        <w:t xml:space="preserve"> </w:t>
      </w:r>
    </w:p>
    <w:p w14:paraId="147A9607" w14:textId="3EE86765" w:rsidR="00496BA5" w:rsidRPr="008F6115" w:rsidRDefault="008F6115">
      <w:pPr>
        <w:spacing w:after="548" w:line="259" w:lineRule="auto"/>
        <w:ind w:right="4"/>
        <w:jc w:val="center"/>
        <w:rPr>
          <w:lang w:val="en-US"/>
        </w:rPr>
      </w:pPr>
      <w:hyperlink r:id="rId5" w:history="1">
        <w:r w:rsidR="00660901" w:rsidRPr="008F6115">
          <w:rPr>
            <w:rStyle w:val="Hipercze"/>
            <w:lang w:val="en-US"/>
          </w:rPr>
          <w:t>https://iwosemc.eu/</w:t>
        </w:r>
      </w:hyperlink>
      <w:hyperlink r:id="rId6">
        <w:r w:rsidR="001620EE" w:rsidRPr="008F6115">
          <w:rPr>
            <w:lang w:val="en-US"/>
          </w:rPr>
          <w:t xml:space="preserve"> </w:t>
        </w:r>
      </w:hyperlink>
    </w:p>
    <w:p w14:paraId="3DDA39F9" w14:textId="77777777" w:rsidR="00496BA5" w:rsidRPr="008F6115" w:rsidRDefault="001620EE">
      <w:pPr>
        <w:pStyle w:val="Nagwek1"/>
        <w:rPr>
          <w:lang w:val="en-US"/>
        </w:rPr>
      </w:pPr>
      <w:r w:rsidRPr="008F6115">
        <w:rPr>
          <w:lang w:val="en-US"/>
        </w:rPr>
        <w:t>CALL FOR PAPERS</w:t>
      </w:r>
      <w:r w:rsidRPr="008F6115">
        <w:rPr>
          <w:color w:val="000000"/>
          <w:lang w:val="en-US"/>
        </w:rPr>
        <w:t xml:space="preserve"> </w:t>
      </w:r>
    </w:p>
    <w:p w14:paraId="77EEDE78" w14:textId="77777777" w:rsidR="00496BA5" w:rsidRPr="008F6115" w:rsidRDefault="001620EE">
      <w:pPr>
        <w:spacing w:after="0" w:line="259" w:lineRule="auto"/>
        <w:ind w:left="65" w:right="0" w:firstLine="0"/>
        <w:jc w:val="center"/>
        <w:rPr>
          <w:lang w:val="en-US"/>
        </w:rPr>
      </w:pPr>
      <w:r w:rsidRPr="008F6115">
        <w:rPr>
          <w:lang w:val="en-US"/>
        </w:rPr>
        <w:t xml:space="preserve"> </w:t>
      </w:r>
    </w:p>
    <w:p w14:paraId="21D999B5" w14:textId="77777777" w:rsidR="00496BA5" w:rsidRPr="008F6115" w:rsidRDefault="001620EE">
      <w:pPr>
        <w:spacing w:after="0" w:line="259" w:lineRule="auto"/>
        <w:jc w:val="center"/>
        <w:rPr>
          <w:lang w:val="en-US"/>
        </w:rPr>
      </w:pPr>
      <w:r w:rsidRPr="008F6115">
        <w:rPr>
          <w:lang w:val="en-US"/>
        </w:rPr>
        <w:t xml:space="preserve">In conjunction with </w:t>
      </w:r>
    </w:p>
    <w:p w14:paraId="33EA6ED3" w14:textId="75F2396C" w:rsidR="00496BA5" w:rsidRPr="008F6115" w:rsidRDefault="001620EE">
      <w:pPr>
        <w:spacing w:after="0" w:line="259" w:lineRule="auto"/>
        <w:ind w:left="319" w:right="0" w:firstLine="0"/>
        <w:jc w:val="left"/>
        <w:rPr>
          <w:lang w:val="en-US"/>
        </w:rPr>
      </w:pPr>
      <w:r w:rsidRPr="008F6115">
        <w:rPr>
          <w:color w:val="0000FF"/>
          <w:u w:val="single" w:color="0000FF"/>
          <w:lang w:val="en-US"/>
        </w:rPr>
        <w:t>The 2</w:t>
      </w:r>
      <w:r w:rsidR="00660901" w:rsidRPr="008F6115">
        <w:rPr>
          <w:color w:val="0000FF"/>
          <w:u w:val="single" w:color="0000FF"/>
          <w:lang w:val="en-US"/>
        </w:rPr>
        <w:t>2nd</w:t>
      </w:r>
      <w:hyperlink r:id="rId7">
        <w:r w:rsidRPr="008F6115">
          <w:rPr>
            <w:color w:val="0000FF"/>
            <w:u w:val="single" w:color="0000FF"/>
            <w:lang w:val="en-US"/>
          </w:rPr>
          <w:t xml:space="preserve"> </w:t>
        </w:r>
      </w:hyperlink>
      <w:hyperlink r:id="rId8">
        <w:r w:rsidRPr="008F6115">
          <w:rPr>
            <w:color w:val="0000FF"/>
            <w:u w:val="single" w:color="0000FF"/>
            <w:lang w:val="en-US"/>
          </w:rPr>
          <w:t>IEEE/ACM International Symposium on Cluster, Cloud and Internet</w:t>
        </w:r>
      </w:hyperlink>
      <w:hyperlink r:id="rId9">
        <w:r w:rsidRPr="008F6115">
          <w:rPr>
            <w:color w:val="0000FF"/>
            <w:lang w:val="en-US"/>
          </w:rPr>
          <w:t xml:space="preserve"> </w:t>
        </w:r>
      </w:hyperlink>
    </w:p>
    <w:p w14:paraId="46F241E7" w14:textId="7BB965DA" w:rsidR="00660901" w:rsidRPr="008F6115" w:rsidRDefault="008F6115" w:rsidP="00660901">
      <w:pPr>
        <w:spacing w:after="0" w:line="259" w:lineRule="auto"/>
        <w:ind w:right="3"/>
        <w:jc w:val="center"/>
        <w:rPr>
          <w:lang w:val="en-US"/>
        </w:rPr>
      </w:pPr>
      <w:hyperlink r:id="rId10">
        <w:r w:rsidR="001620EE" w:rsidRPr="008F6115">
          <w:rPr>
            <w:color w:val="0000FF"/>
            <w:u w:val="single" w:color="0000FF"/>
            <w:lang w:val="en-US"/>
          </w:rPr>
          <w:t>Computing</w:t>
        </w:r>
      </w:hyperlink>
      <w:hyperlink r:id="rId11">
        <w:r w:rsidR="001620EE" w:rsidRPr="008F6115">
          <w:rPr>
            <w:lang w:val="en-US"/>
          </w:rPr>
          <w:t xml:space="preserve"> </w:t>
        </w:r>
      </w:hyperlink>
    </w:p>
    <w:p w14:paraId="7B0D5893" w14:textId="572D299D" w:rsidR="00496BA5" w:rsidRPr="008F6115" w:rsidRDefault="001620EE">
      <w:pPr>
        <w:spacing w:after="253" w:line="259" w:lineRule="auto"/>
        <w:ind w:right="5"/>
        <w:jc w:val="center"/>
        <w:rPr>
          <w:lang w:val="en-US"/>
        </w:rPr>
      </w:pPr>
      <w:r w:rsidRPr="008F6115">
        <w:rPr>
          <w:lang w:val="en-US"/>
        </w:rPr>
        <w:t xml:space="preserve">May </w:t>
      </w:r>
      <w:r w:rsidR="00660901" w:rsidRPr="008F6115">
        <w:rPr>
          <w:lang w:val="en-US"/>
        </w:rPr>
        <w:t>16</w:t>
      </w:r>
      <w:r w:rsidRPr="008F6115">
        <w:rPr>
          <w:lang w:val="en-US"/>
        </w:rPr>
        <w:t>-1</w:t>
      </w:r>
      <w:r w:rsidR="00660901" w:rsidRPr="008F6115">
        <w:rPr>
          <w:lang w:val="en-US"/>
        </w:rPr>
        <w:t>9</w:t>
      </w:r>
      <w:r w:rsidRPr="008F6115">
        <w:rPr>
          <w:lang w:val="en-US"/>
        </w:rPr>
        <w:t>, 202</w:t>
      </w:r>
      <w:r w:rsidR="00660901" w:rsidRPr="008F6115">
        <w:rPr>
          <w:lang w:val="en-US"/>
        </w:rPr>
        <w:t>2</w:t>
      </w:r>
      <w:r w:rsidRPr="008F6115">
        <w:rPr>
          <w:lang w:val="en-US"/>
        </w:rPr>
        <w:t xml:space="preserve">, </w:t>
      </w:r>
      <w:r w:rsidR="00660901" w:rsidRPr="008F6115">
        <w:rPr>
          <w:lang w:val="en-US"/>
        </w:rPr>
        <w:t xml:space="preserve">Taormina, </w:t>
      </w:r>
      <w:r w:rsidR="005171DE" w:rsidRPr="008F6115">
        <w:rPr>
          <w:lang w:val="en-US"/>
        </w:rPr>
        <w:t>Italy</w:t>
      </w:r>
    </w:p>
    <w:p w14:paraId="4D1D6506" w14:textId="77777777" w:rsidR="00660901" w:rsidRPr="008F6115" w:rsidRDefault="00660901">
      <w:pPr>
        <w:pStyle w:val="Nagwek2"/>
        <w:ind w:left="-5"/>
        <w:rPr>
          <w:lang w:val="en-US"/>
        </w:rPr>
      </w:pPr>
    </w:p>
    <w:p w14:paraId="46CD2C56" w14:textId="44BE21A4" w:rsidR="00496BA5" w:rsidRPr="008F6115" w:rsidRDefault="001620EE">
      <w:pPr>
        <w:pStyle w:val="Nagwek2"/>
        <w:ind w:left="-5"/>
        <w:rPr>
          <w:lang w:val="en-US"/>
        </w:rPr>
      </w:pPr>
      <w:r w:rsidRPr="008F6115">
        <w:rPr>
          <w:lang w:val="en-US"/>
        </w:rPr>
        <w:t xml:space="preserve">SCOPE AND OBJECTIVES </w:t>
      </w:r>
    </w:p>
    <w:p w14:paraId="482AC764" w14:textId="77777777" w:rsidR="00496BA5" w:rsidRDefault="001620EE">
      <w:pPr>
        <w:spacing w:after="268"/>
        <w:ind w:right="0"/>
      </w:pPr>
      <w:r w:rsidRPr="008F6115">
        <w:rPr>
          <w:lang w:val="en-US"/>
        </w:rPr>
        <w:t xml:space="preserve">Cloud computing is recognized as a cost-effective paradigm in outsourcing infrastructure, platforms, and software. The problems related to privacy and security are still challenging especially in mobile cloud systems. Cloud end-users are now using mobile systems for applications that fall under the data intensive paradigm, such as Skyline queries, streaming information relays, and crowd sourced disaster management. </w:t>
      </w:r>
      <w:r>
        <w:t>However, the above paradigm shift has opened newer research directions in security, data interoperability, sustainable software development and many other areas.</w:t>
      </w:r>
      <w:r>
        <w:rPr>
          <w:sz w:val="24"/>
        </w:rPr>
        <w:t xml:space="preserve"> </w:t>
      </w:r>
    </w:p>
    <w:p w14:paraId="2C30339A" w14:textId="77777777" w:rsidR="00496BA5" w:rsidRDefault="001620EE">
      <w:pPr>
        <w:spacing w:after="268"/>
        <w:ind w:right="0"/>
      </w:pPr>
      <w:r>
        <w:t xml:space="preserve">This workshop primarily encompasses practical approaches that advance research in all aspects of handling large amounts of data in a secure manner in the cloud, mobile nodes and cloud connected Edge clusters such as in MANETs and Wireless Sensor Networks. Successful contributions may range from advanced technologies, applications, and innovative solutions for secure clouds, to development of methods, conceptual and theoretical models related to secure management, monitoring, scheduling and resource allocation. </w:t>
      </w:r>
    </w:p>
    <w:p w14:paraId="5038607A" w14:textId="77777777" w:rsidR="00496BA5" w:rsidRDefault="001620EE">
      <w:pPr>
        <w:spacing w:after="266"/>
        <w:ind w:right="0"/>
      </w:pPr>
      <w:r>
        <w:t xml:space="preserve">The Workshop topics include (but are not limited to) the following: </w:t>
      </w:r>
    </w:p>
    <w:p w14:paraId="1DDA17BE" w14:textId="77777777" w:rsidR="00496BA5" w:rsidRDefault="001620EE">
      <w:pPr>
        <w:numPr>
          <w:ilvl w:val="0"/>
          <w:numId w:val="1"/>
        </w:numPr>
        <w:ind w:right="0" w:hanging="360"/>
      </w:pPr>
      <w:r>
        <w:t xml:space="preserve">Mobile systems for security-aware data gathering and assimilation </w:t>
      </w:r>
    </w:p>
    <w:p w14:paraId="52CD8B52" w14:textId="77777777" w:rsidR="00496BA5" w:rsidRDefault="001620EE">
      <w:pPr>
        <w:numPr>
          <w:ilvl w:val="0"/>
          <w:numId w:val="1"/>
        </w:numPr>
        <w:ind w:right="0" w:hanging="360"/>
      </w:pPr>
      <w:r>
        <w:t xml:space="preserve">Mobile edge and fog secure models and infrastructures </w:t>
      </w:r>
    </w:p>
    <w:p w14:paraId="3266A494" w14:textId="77777777" w:rsidR="00496BA5" w:rsidRDefault="001620EE">
      <w:pPr>
        <w:numPr>
          <w:ilvl w:val="0"/>
          <w:numId w:val="1"/>
        </w:numPr>
        <w:ind w:right="0" w:hanging="360"/>
      </w:pPr>
      <w:r>
        <w:t xml:space="preserve">Mobile secure multi-agent systems </w:t>
      </w:r>
    </w:p>
    <w:p w14:paraId="26C488CD" w14:textId="77777777" w:rsidR="00496BA5" w:rsidRDefault="001620EE">
      <w:pPr>
        <w:numPr>
          <w:ilvl w:val="0"/>
          <w:numId w:val="1"/>
        </w:numPr>
        <w:ind w:right="0" w:hanging="360"/>
      </w:pPr>
      <w:r>
        <w:t xml:space="preserve">Machine learning-based models and simulators of mobile clouds </w:t>
      </w:r>
    </w:p>
    <w:p w14:paraId="5CC0DB71" w14:textId="77777777" w:rsidR="00496BA5" w:rsidRDefault="001620EE">
      <w:pPr>
        <w:numPr>
          <w:ilvl w:val="0"/>
          <w:numId w:val="1"/>
        </w:numPr>
        <w:ind w:right="0" w:hanging="360"/>
      </w:pPr>
      <w:r>
        <w:t xml:space="preserve">Advanced security and privacy mechanisms in smart phones and tablets </w:t>
      </w:r>
    </w:p>
    <w:p w14:paraId="6DAF5604" w14:textId="77777777" w:rsidR="00496BA5" w:rsidRDefault="001620EE">
      <w:pPr>
        <w:numPr>
          <w:ilvl w:val="0"/>
          <w:numId w:val="1"/>
        </w:numPr>
        <w:ind w:right="0" w:hanging="360"/>
      </w:pPr>
      <w:r>
        <w:lastRenderedPageBreak/>
        <w:t xml:space="preserve">Scalable identity and authentication protocols in mobile systems </w:t>
      </w:r>
    </w:p>
    <w:p w14:paraId="7A83BABB" w14:textId="77777777" w:rsidR="00496BA5" w:rsidRDefault="001620EE">
      <w:pPr>
        <w:numPr>
          <w:ilvl w:val="0"/>
          <w:numId w:val="1"/>
        </w:numPr>
        <w:ind w:right="0" w:hanging="360"/>
      </w:pPr>
      <w:r>
        <w:t xml:space="preserve">Security aware resource allocation and scheduling in mobile networks </w:t>
      </w:r>
    </w:p>
    <w:p w14:paraId="2A9F8BB3" w14:textId="77777777" w:rsidR="00496BA5" w:rsidRDefault="001620EE">
      <w:pPr>
        <w:numPr>
          <w:ilvl w:val="0"/>
          <w:numId w:val="1"/>
        </w:numPr>
        <w:ind w:right="0" w:hanging="360"/>
      </w:pPr>
      <w:r>
        <w:t xml:space="preserve">Secure communication in Smart Grid installations using Mobile Ad Hoc Network protocols </w:t>
      </w:r>
    </w:p>
    <w:p w14:paraId="45BF1DEE" w14:textId="77777777" w:rsidR="00496BA5" w:rsidRDefault="001620EE">
      <w:pPr>
        <w:numPr>
          <w:ilvl w:val="0"/>
          <w:numId w:val="1"/>
        </w:numPr>
        <w:ind w:right="0" w:hanging="360"/>
      </w:pPr>
      <w:r>
        <w:t xml:space="preserve">Wireless Sensor Node applications for Smart Grid </w:t>
      </w:r>
    </w:p>
    <w:p w14:paraId="4FEC0D60" w14:textId="77777777" w:rsidR="00496BA5" w:rsidRDefault="001620EE">
      <w:pPr>
        <w:numPr>
          <w:ilvl w:val="0"/>
          <w:numId w:val="1"/>
        </w:numPr>
        <w:ind w:right="0" w:hanging="360"/>
      </w:pPr>
      <w:r>
        <w:t xml:space="preserve">Secure 5G applications for Smart Grid </w:t>
      </w:r>
    </w:p>
    <w:p w14:paraId="2DC9F484" w14:textId="77777777" w:rsidR="00496BA5" w:rsidRDefault="001620EE">
      <w:pPr>
        <w:numPr>
          <w:ilvl w:val="0"/>
          <w:numId w:val="1"/>
        </w:numPr>
        <w:ind w:right="0" w:hanging="360"/>
      </w:pPr>
      <w:r>
        <w:t xml:space="preserve">Economical models in secure mobile networks </w:t>
      </w:r>
    </w:p>
    <w:p w14:paraId="37B64139" w14:textId="77777777" w:rsidR="00496BA5" w:rsidRDefault="001620EE">
      <w:pPr>
        <w:numPr>
          <w:ilvl w:val="0"/>
          <w:numId w:val="1"/>
        </w:numPr>
        <w:spacing w:after="348"/>
        <w:ind w:right="0" w:hanging="360"/>
      </w:pPr>
      <w:r>
        <w:t xml:space="preserve">Secure mobile network applications </w:t>
      </w:r>
    </w:p>
    <w:p w14:paraId="65F0F64E" w14:textId="77777777" w:rsidR="00496BA5" w:rsidRDefault="001620EE">
      <w:pPr>
        <w:pStyle w:val="Nagwek2"/>
        <w:ind w:left="-5"/>
      </w:pPr>
      <w:r>
        <w:t xml:space="preserve">PAPER SUBMISSIONS </w:t>
      </w:r>
    </w:p>
    <w:p w14:paraId="6825FCEE" w14:textId="0C7D2E8F" w:rsidR="00496BA5" w:rsidRDefault="001620EE">
      <w:pPr>
        <w:spacing w:after="268"/>
        <w:ind w:right="0"/>
      </w:pPr>
      <w:r>
        <w:t>You are invited to submit original and unpublished research works on above and other topics related to Secure Mobile Cloud Computing. Submitted papers must not have been published or simultaneously submitted elsewhere. Submission should include a cover page with authors' names, affiliation addresses, fax numbers, phone numbers, and email addresses. Please, clearly indicate the corresponding author and include up to 6 keywords from the above list of topics and an abstract of no more than 400 words. The full manuscript should be at most 8 pages using the two-column IEEE format. Additional pages will be charged an additional fee. Please include page numbers on all submissions to make it easier for reviewers to provide helpful comments. Submit a PDF copy of your full manuscript to the Workshop paper submission site at</w:t>
      </w:r>
      <w:hyperlink r:id="rId12">
        <w:r>
          <w:t xml:space="preserve"> </w:t>
        </w:r>
      </w:hyperlink>
      <w:hyperlink r:id="rId13" w:history="1">
        <w:r w:rsidR="00660901" w:rsidRPr="003255CB">
          <w:rPr>
            <w:rStyle w:val="Hipercze"/>
          </w:rPr>
          <w:t>https://easychair.org/conferences/?conf=iwosemc22</w:t>
        </w:r>
      </w:hyperlink>
      <w:hyperlink r:id="rId14">
        <w:r>
          <w:t>.</w:t>
        </w:r>
      </w:hyperlink>
      <w:r>
        <w:t xml:space="preserve"> Only PDF files will be accepted. Each paper will receive a minimum of three reviews. Papers will be selected based on their originality, relevance, technical clarity and presentation. Authors of accepted papers must guarantee that their papers will be registered and presented at the workshop. Accepted papers will be published in the conference proceedings which will be available at the time of the meeting.</w:t>
      </w:r>
      <w:r>
        <w:rPr>
          <w:sz w:val="24"/>
        </w:rPr>
        <w:t xml:space="preserve"> </w:t>
      </w:r>
    </w:p>
    <w:p w14:paraId="14651433" w14:textId="1351DAA4" w:rsidR="00496BA5" w:rsidRPr="008F6115" w:rsidRDefault="001620EE">
      <w:pPr>
        <w:spacing w:after="268"/>
        <w:ind w:right="0"/>
        <w:rPr>
          <w:lang w:val="en-US"/>
        </w:rPr>
      </w:pPr>
      <w:r w:rsidRPr="008F6115">
        <w:rPr>
          <w:lang w:val="en-US"/>
        </w:rPr>
        <w:t xml:space="preserve">Submission of a paper implies that should the paper be accepted, at least one of the authors will register for the </w:t>
      </w:r>
      <w:r w:rsidRPr="008F6115">
        <w:rPr>
          <w:b/>
          <w:bCs/>
          <w:lang w:val="en-US"/>
        </w:rPr>
        <w:t>CCGRID202</w:t>
      </w:r>
      <w:r w:rsidR="00660901" w:rsidRPr="008F6115">
        <w:rPr>
          <w:b/>
          <w:bCs/>
          <w:lang w:val="en-US"/>
        </w:rPr>
        <w:t>2</w:t>
      </w:r>
      <w:r w:rsidRPr="008F6115">
        <w:rPr>
          <w:lang w:val="en-US"/>
        </w:rPr>
        <w:t xml:space="preserve"> conference and present the paper in the workshop. Accepted papers will be given guidelines in preparing and submitting the final manuscript(s) together with the notification of acceptance. </w:t>
      </w:r>
    </w:p>
    <w:p w14:paraId="04C4A4EC" w14:textId="431714B1" w:rsidR="00496BA5" w:rsidRDefault="001620EE">
      <w:pPr>
        <w:spacing w:after="354"/>
        <w:ind w:right="0"/>
      </w:pPr>
      <w:r>
        <w:t xml:space="preserve">All accepted papers will be published as part of the </w:t>
      </w:r>
      <w:r w:rsidRPr="00660901">
        <w:rPr>
          <w:b/>
          <w:bCs/>
        </w:rPr>
        <w:t>CCGRID202</w:t>
      </w:r>
      <w:r w:rsidR="00660901" w:rsidRPr="00660901">
        <w:rPr>
          <w:b/>
          <w:bCs/>
        </w:rPr>
        <w:t>2</w:t>
      </w:r>
      <w:r>
        <w:t xml:space="preserve"> proceedings. All previous CCGRID proceedings have been published by the IEEE and available online through IEEE Digital Library (EI indexing). </w:t>
      </w:r>
    </w:p>
    <w:p w14:paraId="06F7B4A6" w14:textId="03FA89E7" w:rsidR="00496BA5" w:rsidRDefault="001620EE">
      <w:pPr>
        <w:pStyle w:val="Nagwek2"/>
        <w:ind w:left="-5"/>
      </w:pPr>
      <w:r>
        <w:t>IMPORTANT DATES</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0EF"/>
        <w:tblCellMar>
          <w:left w:w="0" w:type="dxa"/>
          <w:right w:w="0" w:type="dxa"/>
        </w:tblCellMar>
        <w:tblLook w:val="04A0" w:firstRow="1" w:lastRow="0" w:firstColumn="1" w:lastColumn="0" w:noHBand="0" w:noVBand="1"/>
      </w:tblPr>
      <w:tblGrid>
        <w:gridCol w:w="6105"/>
        <w:gridCol w:w="3005"/>
      </w:tblGrid>
      <w:tr w:rsidR="00660901" w:rsidRPr="00660901" w14:paraId="32000601" w14:textId="77777777" w:rsidTr="00660901">
        <w:trPr>
          <w:trHeight w:val="397"/>
        </w:trPr>
        <w:tc>
          <w:tcPr>
            <w:tcW w:w="6105" w:type="dxa"/>
            <w:shd w:val="clear" w:color="auto" w:fill="FCF0EF"/>
            <w:vAlign w:val="center"/>
            <w:hideMark/>
          </w:tcPr>
          <w:p w14:paraId="6749C193" w14:textId="77777777" w:rsidR="00660901" w:rsidRPr="00660901" w:rsidRDefault="00660901" w:rsidP="00660901">
            <w:pPr>
              <w:spacing w:after="0" w:line="240" w:lineRule="auto"/>
              <w:ind w:left="0" w:right="0" w:firstLine="0"/>
              <w:jc w:val="left"/>
              <w:rPr>
                <w:b/>
                <w:bCs/>
                <w:sz w:val="32"/>
                <w:szCs w:val="32"/>
              </w:rPr>
            </w:pPr>
            <w:r w:rsidRPr="00660901">
              <w:rPr>
                <w:b/>
                <w:bCs/>
                <w:sz w:val="32"/>
                <w:szCs w:val="32"/>
              </w:rPr>
              <w:t>Paper Submissions</w:t>
            </w:r>
          </w:p>
        </w:tc>
        <w:tc>
          <w:tcPr>
            <w:tcW w:w="3005" w:type="dxa"/>
            <w:shd w:val="clear" w:color="auto" w:fill="FCF0EF"/>
            <w:vAlign w:val="center"/>
            <w:hideMark/>
          </w:tcPr>
          <w:p w14:paraId="13940E94" w14:textId="50B8794A" w:rsidR="00660901" w:rsidRPr="00660901" w:rsidRDefault="00C14F0A" w:rsidP="00660901">
            <w:pPr>
              <w:spacing w:after="0" w:line="240" w:lineRule="auto"/>
              <w:ind w:left="0" w:right="0" w:firstLine="0"/>
              <w:jc w:val="left"/>
              <w:rPr>
                <w:b/>
                <w:bCs/>
                <w:sz w:val="32"/>
                <w:szCs w:val="32"/>
              </w:rPr>
            </w:pPr>
            <w:r w:rsidRPr="00C14F0A">
              <w:rPr>
                <w:b/>
                <w:bCs/>
                <w:sz w:val="32"/>
                <w:szCs w:val="32"/>
              </w:rPr>
              <w:t>February</w:t>
            </w:r>
            <w:r>
              <w:rPr>
                <w:b/>
                <w:bCs/>
                <w:sz w:val="32"/>
                <w:szCs w:val="32"/>
              </w:rPr>
              <w:t xml:space="preserve"> </w:t>
            </w:r>
            <w:r w:rsidR="008F6115">
              <w:rPr>
                <w:b/>
                <w:bCs/>
                <w:sz w:val="32"/>
                <w:szCs w:val="32"/>
              </w:rPr>
              <w:t>20</w:t>
            </w:r>
            <w:r>
              <w:rPr>
                <w:b/>
                <w:bCs/>
                <w:sz w:val="32"/>
                <w:szCs w:val="32"/>
              </w:rPr>
              <w:t>,</w:t>
            </w:r>
            <w:r w:rsidRPr="00660901">
              <w:rPr>
                <w:sz w:val="32"/>
                <w:szCs w:val="32"/>
              </w:rPr>
              <w:t xml:space="preserve"> </w:t>
            </w:r>
            <w:r w:rsidR="00660901" w:rsidRPr="00660901">
              <w:rPr>
                <w:b/>
                <w:bCs/>
                <w:sz w:val="32"/>
                <w:szCs w:val="32"/>
              </w:rPr>
              <w:t>2022</w:t>
            </w:r>
          </w:p>
        </w:tc>
      </w:tr>
      <w:tr w:rsidR="00660901" w:rsidRPr="00660901" w14:paraId="032937C3" w14:textId="77777777" w:rsidTr="00660901">
        <w:trPr>
          <w:trHeight w:val="397"/>
        </w:trPr>
        <w:tc>
          <w:tcPr>
            <w:tcW w:w="6105" w:type="dxa"/>
            <w:shd w:val="clear" w:color="auto" w:fill="FCF0EF"/>
            <w:vAlign w:val="center"/>
            <w:hideMark/>
          </w:tcPr>
          <w:p w14:paraId="45F31DB8" w14:textId="77777777" w:rsidR="00660901" w:rsidRPr="00660901" w:rsidRDefault="00660901" w:rsidP="00660901">
            <w:pPr>
              <w:spacing w:after="0" w:line="240" w:lineRule="auto"/>
              <w:ind w:left="0" w:right="0" w:firstLine="0"/>
              <w:jc w:val="left"/>
              <w:rPr>
                <w:sz w:val="32"/>
                <w:szCs w:val="32"/>
              </w:rPr>
            </w:pPr>
            <w:r w:rsidRPr="00660901">
              <w:rPr>
                <w:sz w:val="32"/>
                <w:szCs w:val="32"/>
              </w:rPr>
              <w:t>Acceptance Notification</w:t>
            </w:r>
          </w:p>
        </w:tc>
        <w:tc>
          <w:tcPr>
            <w:tcW w:w="3005" w:type="dxa"/>
            <w:shd w:val="clear" w:color="auto" w:fill="FCF0EF"/>
            <w:vAlign w:val="center"/>
            <w:hideMark/>
          </w:tcPr>
          <w:p w14:paraId="1AC7EF04" w14:textId="7B9B184B" w:rsidR="00660901" w:rsidRPr="00660901" w:rsidRDefault="00C14F0A" w:rsidP="00660901">
            <w:pPr>
              <w:spacing w:after="0" w:line="240" w:lineRule="auto"/>
              <w:ind w:left="0" w:right="0" w:firstLine="0"/>
              <w:jc w:val="left"/>
              <w:rPr>
                <w:sz w:val="32"/>
                <w:szCs w:val="32"/>
              </w:rPr>
            </w:pPr>
            <w:r>
              <w:rPr>
                <w:sz w:val="32"/>
                <w:szCs w:val="32"/>
              </w:rPr>
              <w:t>March 04,</w:t>
            </w:r>
            <w:r w:rsidR="00660901" w:rsidRPr="00660901">
              <w:rPr>
                <w:sz w:val="32"/>
                <w:szCs w:val="32"/>
              </w:rPr>
              <w:t xml:space="preserve"> 2022</w:t>
            </w:r>
          </w:p>
        </w:tc>
      </w:tr>
      <w:tr w:rsidR="00660901" w:rsidRPr="00660901" w14:paraId="18E282BC" w14:textId="77777777" w:rsidTr="00660901">
        <w:trPr>
          <w:trHeight w:val="397"/>
        </w:trPr>
        <w:tc>
          <w:tcPr>
            <w:tcW w:w="6105" w:type="dxa"/>
            <w:shd w:val="clear" w:color="auto" w:fill="FCF0EF"/>
            <w:vAlign w:val="center"/>
            <w:hideMark/>
          </w:tcPr>
          <w:p w14:paraId="5F4CD601" w14:textId="77777777" w:rsidR="00660901" w:rsidRPr="008F6115" w:rsidRDefault="00660901" w:rsidP="00660901">
            <w:pPr>
              <w:spacing w:after="0" w:line="240" w:lineRule="auto"/>
              <w:ind w:left="0" w:right="0" w:firstLine="0"/>
              <w:jc w:val="left"/>
              <w:rPr>
                <w:sz w:val="32"/>
                <w:szCs w:val="32"/>
                <w:lang w:val="en-US"/>
              </w:rPr>
            </w:pPr>
            <w:r w:rsidRPr="008F6115">
              <w:rPr>
                <w:sz w:val="32"/>
                <w:szCs w:val="32"/>
                <w:lang w:val="en-US"/>
              </w:rPr>
              <w:t>Camera Ready Papers and Registration Due</w:t>
            </w:r>
          </w:p>
        </w:tc>
        <w:tc>
          <w:tcPr>
            <w:tcW w:w="3005" w:type="dxa"/>
            <w:shd w:val="clear" w:color="auto" w:fill="FCF0EF"/>
            <w:vAlign w:val="center"/>
            <w:hideMark/>
          </w:tcPr>
          <w:p w14:paraId="21BADDFA" w14:textId="49F5F3E9" w:rsidR="00660901" w:rsidRPr="00660901" w:rsidRDefault="00660901" w:rsidP="00660901">
            <w:pPr>
              <w:spacing w:after="0" w:line="240" w:lineRule="auto"/>
              <w:ind w:left="0" w:right="0" w:firstLine="0"/>
              <w:jc w:val="left"/>
              <w:rPr>
                <w:sz w:val="32"/>
                <w:szCs w:val="32"/>
              </w:rPr>
            </w:pPr>
            <w:r w:rsidRPr="00660901">
              <w:rPr>
                <w:sz w:val="32"/>
                <w:szCs w:val="32"/>
              </w:rPr>
              <w:t>March</w:t>
            </w:r>
            <w:r w:rsidR="00C14F0A">
              <w:rPr>
                <w:sz w:val="32"/>
                <w:szCs w:val="32"/>
              </w:rPr>
              <w:t xml:space="preserve"> 18,</w:t>
            </w:r>
            <w:r w:rsidRPr="00660901">
              <w:rPr>
                <w:sz w:val="32"/>
                <w:szCs w:val="32"/>
              </w:rPr>
              <w:t xml:space="preserve"> 2022</w:t>
            </w:r>
          </w:p>
        </w:tc>
      </w:tr>
    </w:tbl>
    <w:p w14:paraId="4D002F6D" w14:textId="77777777" w:rsidR="00496BA5" w:rsidRDefault="001620EE">
      <w:pPr>
        <w:pStyle w:val="Nagwek2"/>
        <w:ind w:left="-5"/>
      </w:pPr>
      <w:r>
        <w:lastRenderedPageBreak/>
        <w:t xml:space="preserve">WORKSHOP ORGANIZERS </w:t>
      </w:r>
    </w:p>
    <w:p w14:paraId="1B2837CD" w14:textId="681BEB1A" w:rsidR="00496BA5" w:rsidRDefault="001620EE" w:rsidP="00660901">
      <w:pPr>
        <w:pStyle w:val="Bezodstpw"/>
      </w:pPr>
      <w:r>
        <w:t xml:space="preserve">Joanna Kolodziej – co-chair </w:t>
      </w:r>
      <w:r>
        <w:tab/>
        <w:t xml:space="preserve">  </w:t>
      </w:r>
      <w:r w:rsidR="00660901">
        <w:tab/>
      </w:r>
      <w:r>
        <w:t xml:space="preserve">Martin Gilje Jaatun – co-chair </w:t>
      </w:r>
    </w:p>
    <w:p w14:paraId="70F166B9" w14:textId="4E955D7A" w:rsidR="00496BA5" w:rsidRDefault="001620EE" w:rsidP="00660901">
      <w:pPr>
        <w:pStyle w:val="Bezodstpw"/>
      </w:pPr>
      <w:r>
        <w:t xml:space="preserve">NASK </w:t>
      </w:r>
      <w:r>
        <w:tab/>
      </w:r>
      <w:r w:rsidR="00660901">
        <w:tab/>
      </w:r>
      <w:r w:rsidR="00660901">
        <w:tab/>
      </w:r>
      <w:r w:rsidR="00660901">
        <w:tab/>
      </w:r>
      <w:r w:rsidR="00660901">
        <w:tab/>
      </w:r>
      <w:hyperlink r:id="rId15">
        <w:r>
          <w:rPr>
            <w:color w:val="0000FF"/>
            <w:u w:val="single" w:color="0000FF"/>
          </w:rPr>
          <w:t>SINTEF Digital</w:t>
        </w:r>
      </w:hyperlink>
      <w:hyperlink r:id="rId16">
        <w:r>
          <w:t xml:space="preserve"> </w:t>
        </w:r>
      </w:hyperlink>
      <w:r>
        <w:t xml:space="preserve">/ University of Stavanger </w:t>
      </w:r>
    </w:p>
    <w:p w14:paraId="77FEAA56" w14:textId="60FD9B6E" w:rsidR="00496BA5" w:rsidRDefault="001620EE" w:rsidP="00660901">
      <w:pPr>
        <w:pStyle w:val="Bezodstpw"/>
      </w:pPr>
      <w:r>
        <w:t xml:space="preserve">Warsaw, Poland </w:t>
      </w:r>
      <w:r>
        <w:tab/>
      </w:r>
      <w:r w:rsidR="00660901">
        <w:tab/>
      </w:r>
      <w:r w:rsidR="00660901">
        <w:tab/>
      </w:r>
      <w:r w:rsidR="00660901">
        <w:tab/>
      </w:r>
      <w:r>
        <w:t xml:space="preserve">Trondheim, Norway </w:t>
      </w:r>
    </w:p>
    <w:p w14:paraId="7FD98B11" w14:textId="416825BC" w:rsidR="00496BA5" w:rsidRDefault="001620EE" w:rsidP="00660901">
      <w:pPr>
        <w:pStyle w:val="Bezodstpw"/>
      </w:pPr>
      <w:r>
        <w:t xml:space="preserve">Cracow University of Technology </w:t>
      </w:r>
      <w:r>
        <w:tab/>
      </w:r>
      <w:r>
        <w:rPr>
          <w:color w:val="0000FF"/>
          <w:u w:val="single" w:color="0000FF"/>
        </w:rPr>
        <w:t>martin.g.jaatun[a]sintef.no</w:t>
      </w:r>
      <w:r>
        <w:t xml:space="preserve"> </w:t>
      </w:r>
      <w:r>
        <w:rPr>
          <w:color w:val="0000FF"/>
          <w:u w:val="single" w:color="0000FF"/>
        </w:rPr>
        <w:t>jokolodziej[a]pk.edu.pl</w:t>
      </w:r>
      <w:r>
        <w:t xml:space="preserve"> </w:t>
      </w:r>
    </w:p>
    <w:p w14:paraId="57B905AF" w14:textId="77777777" w:rsidR="00496BA5" w:rsidRDefault="001620EE" w:rsidP="00660901">
      <w:pPr>
        <w:pStyle w:val="Bezodstpw"/>
      </w:pPr>
      <w:r>
        <w:t xml:space="preserve"> </w:t>
      </w:r>
    </w:p>
    <w:p w14:paraId="701BE3D0" w14:textId="66021765" w:rsidR="00496BA5" w:rsidRDefault="001620EE" w:rsidP="00660901">
      <w:pPr>
        <w:pStyle w:val="Bezodstpw"/>
      </w:pPr>
      <w:r>
        <w:t xml:space="preserve">Adrian Widlak – </w:t>
      </w:r>
      <w:r w:rsidR="00660901">
        <w:t>co-chair</w:t>
      </w:r>
      <w:r>
        <w:t xml:space="preserve"> </w:t>
      </w:r>
    </w:p>
    <w:p w14:paraId="78FF8936" w14:textId="2EC00269" w:rsidR="00496BA5" w:rsidRDefault="001620EE" w:rsidP="00660901">
      <w:pPr>
        <w:pStyle w:val="Bezodstpw"/>
      </w:pPr>
      <w:r>
        <w:t xml:space="preserve">Cracow University of Technology  </w:t>
      </w:r>
      <w:r>
        <w:rPr>
          <w:color w:val="FF0000"/>
        </w:rPr>
        <w:t xml:space="preserve"> </w:t>
      </w:r>
    </w:p>
    <w:p w14:paraId="6886603D" w14:textId="77777777" w:rsidR="00660901" w:rsidRDefault="001620EE" w:rsidP="00660901">
      <w:pPr>
        <w:pStyle w:val="Bezodstpw"/>
      </w:pPr>
      <w:r>
        <w:t xml:space="preserve">Cracow, Poland </w:t>
      </w:r>
    </w:p>
    <w:p w14:paraId="7E3FD71F" w14:textId="6FB0666A" w:rsidR="00496BA5" w:rsidRPr="00660901" w:rsidRDefault="001620EE" w:rsidP="00660901">
      <w:pPr>
        <w:pStyle w:val="Bezodstpw"/>
        <w:rPr>
          <w:color w:val="0000FF"/>
          <w:u w:val="single" w:color="0000FF"/>
        </w:rPr>
      </w:pPr>
      <w:r w:rsidRPr="00660901">
        <w:rPr>
          <w:color w:val="0000FF"/>
          <w:u w:val="single" w:color="0000FF"/>
        </w:rPr>
        <w:t>adrian.widlak</w:t>
      </w:r>
      <w:r w:rsidR="00660901" w:rsidRPr="00660901">
        <w:rPr>
          <w:color w:val="0000FF"/>
          <w:u w:val="single" w:color="0000FF"/>
        </w:rPr>
        <w:t>[a]</w:t>
      </w:r>
      <w:r w:rsidRPr="00660901">
        <w:rPr>
          <w:color w:val="0000FF"/>
          <w:u w:val="single" w:color="0000FF"/>
        </w:rPr>
        <w:t xml:space="preserve">pk.edu.pl </w:t>
      </w:r>
    </w:p>
    <w:p w14:paraId="722CBFDD" w14:textId="77777777" w:rsidR="00496BA5" w:rsidRDefault="001620EE">
      <w:pPr>
        <w:spacing w:after="251" w:line="259" w:lineRule="auto"/>
        <w:ind w:left="0" w:right="0" w:firstLine="0"/>
        <w:jc w:val="left"/>
      </w:pPr>
      <w:r>
        <w:t xml:space="preserve"> </w:t>
      </w:r>
    </w:p>
    <w:p w14:paraId="39C96803" w14:textId="77777777" w:rsidR="00496BA5" w:rsidRDefault="001620EE">
      <w:pPr>
        <w:spacing w:after="268"/>
        <w:ind w:right="0"/>
      </w:pPr>
      <w:r>
        <w:t xml:space="preserve">If you have any questions about paper submission or the workshop, please contact the workshop organizers at the above addresses. </w:t>
      </w:r>
    </w:p>
    <w:p w14:paraId="7EA81620" w14:textId="4398F81B" w:rsidR="00496BA5" w:rsidRDefault="001620EE">
      <w:pPr>
        <w:spacing w:after="236" w:line="237" w:lineRule="auto"/>
        <w:ind w:left="0" w:right="0" w:firstLine="0"/>
        <w:jc w:val="left"/>
      </w:pPr>
      <w:r>
        <w:t>All submitted papers will be reviewed by the workshop technical program committee members (IPC list available soon) following similar criteria used in CCGRID202</w:t>
      </w:r>
      <w:r w:rsidR="00660901">
        <w:t>2</w:t>
      </w:r>
      <w:r>
        <w:t xml:space="preserve">. </w:t>
      </w:r>
    </w:p>
    <w:p w14:paraId="1165BE11" w14:textId="77777777" w:rsidR="00496BA5" w:rsidRDefault="001620EE">
      <w:pPr>
        <w:spacing w:after="0" w:line="259" w:lineRule="auto"/>
        <w:ind w:left="0" w:right="0" w:firstLine="0"/>
        <w:jc w:val="left"/>
      </w:pPr>
      <w:r>
        <w:rPr>
          <w:rFonts w:ascii="Calibri" w:eastAsia="Calibri" w:hAnsi="Calibri" w:cs="Calibri"/>
          <w:sz w:val="22"/>
        </w:rPr>
        <w:t xml:space="preserve"> </w:t>
      </w:r>
    </w:p>
    <w:sectPr w:rsidR="00496BA5">
      <w:pgSz w:w="11906" w:h="16838"/>
      <w:pgMar w:top="1429" w:right="1414" w:bottom="158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B3276"/>
    <w:multiLevelType w:val="hybridMultilevel"/>
    <w:tmpl w:val="38BE25F6"/>
    <w:lvl w:ilvl="0" w:tplc="D212A4D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36BF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96BA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5237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C6BE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2CF3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A9F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B26A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E4A5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A5"/>
    <w:rsid w:val="001620EE"/>
    <w:rsid w:val="001A4A08"/>
    <w:rsid w:val="002667B7"/>
    <w:rsid w:val="00496BA5"/>
    <w:rsid w:val="005171DE"/>
    <w:rsid w:val="00660901"/>
    <w:rsid w:val="008A14CC"/>
    <w:rsid w:val="008F6115"/>
    <w:rsid w:val="00C14F0A"/>
    <w:rsid w:val="00CA3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573C"/>
  <w15:docId w15:val="{D7062793-744B-4103-91D5-94F1A440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5" w:line="248" w:lineRule="auto"/>
      <w:ind w:left="10" w:right="7" w:hanging="10"/>
      <w:jc w:val="both"/>
    </w:pPr>
    <w:rPr>
      <w:rFonts w:ascii="Times New Roman" w:eastAsia="Times New Roman" w:hAnsi="Times New Roman" w:cs="Times New Roman"/>
      <w:color w:val="000000"/>
      <w:sz w:val="27"/>
    </w:rPr>
  </w:style>
  <w:style w:type="paragraph" w:styleId="Nagwek1">
    <w:name w:val="heading 1"/>
    <w:next w:val="Normalny"/>
    <w:link w:val="Nagwek1Znak"/>
    <w:uiPriority w:val="9"/>
    <w:qFormat/>
    <w:pPr>
      <w:keepNext/>
      <w:keepLines/>
      <w:spacing w:after="36"/>
      <w:ind w:right="7"/>
      <w:jc w:val="center"/>
      <w:outlineLvl w:val="0"/>
    </w:pPr>
    <w:rPr>
      <w:rFonts w:ascii="Times New Roman" w:eastAsia="Times New Roman" w:hAnsi="Times New Roman" w:cs="Times New Roman"/>
      <w:b/>
      <w:color w:val="FF0000"/>
      <w:sz w:val="48"/>
    </w:rPr>
  </w:style>
  <w:style w:type="paragraph" w:styleId="Nagwek2">
    <w:name w:val="heading 2"/>
    <w:next w:val="Normalny"/>
    <w:link w:val="Nagwek2Znak"/>
    <w:uiPriority w:val="9"/>
    <w:unhideWhenUsed/>
    <w:qFormat/>
    <w:pPr>
      <w:keepNext/>
      <w:keepLines/>
      <w:spacing w:after="159"/>
      <w:ind w:left="10" w:hanging="10"/>
      <w:outlineLvl w:val="1"/>
    </w:pPr>
    <w:rPr>
      <w:rFonts w:ascii="Times New Roman" w:eastAsia="Times New Roman" w:hAnsi="Times New Roman" w:cs="Times New Roman"/>
      <w:b/>
      <w:color w:val="000000"/>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36"/>
    </w:rPr>
  </w:style>
  <w:style w:type="character" w:customStyle="1" w:styleId="Nagwek1Znak">
    <w:name w:val="Nagłówek 1 Znak"/>
    <w:link w:val="Nagwek1"/>
    <w:rPr>
      <w:rFonts w:ascii="Times New Roman" w:eastAsia="Times New Roman" w:hAnsi="Times New Roman" w:cs="Times New Roman"/>
      <w:b/>
      <w:color w:val="FF0000"/>
      <w:sz w:val="48"/>
    </w:rPr>
  </w:style>
  <w:style w:type="character" w:styleId="Hipercze">
    <w:name w:val="Hyperlink"/>
    <w:basedOn w:val="Domylnaczcionkaakapitu"/>
    <w:uiPriority w:val="99"/>
    <w:unhideWhenUsed/>
    <w:rsid w:val="00660901"/>
    <w:rPr>
      <w:color w:val="0563C1" w:themeColor="hyperlink"/>
      <w:u w:val="single"/>
    </w:rPr>
  </w:style>
  <w:style w:type="character" w:styleId="Nierozpoznanawzmianka">
    <w:name w:val="Unresolved Mention"/>
    <w:basedOn w:val="Domylnaczcionkaakapitu"/>
    <w:uiPriority w:val="99"/>
    <w:semiHidden/>
    <w:unhideWhenUsed/>
    <w:rsid w:val="00660901"/>
    <w:rPr>
      <w:color w:val="605E5C"/>
      <w:shd w:val="clear" w:color="auto" w:fill="E1DFDD"/>
    </w:rPr>
  </w:style>
  <w:style w:type="paragraph" w:styleId="Bezodstpw">
    <w:name w:val="No Spacing"/>
    <w:uiPriority w:val="1"/>
    <w:qFormat/>
    <w:rsid w:val="00660901"/>
    <w:pPr>
      <w:spacing w:after="0" w:line="240" w:lineRule="auto"/>
      <w:ind w:left="10" w:right="7" w:hanging="10"/>
      <w:jc w:val="both"/>
    </w:pPr>
    <w:rPr>
      <w:rFonts w:ascii="Times New Roman" w:eastAsia="Times New Roman" w:hAnsi="Times New Roman" w:cs="Times New Roman"/>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38055">
      <w:bodyDiv w:val="1"/>
      <w:marLeft w:val="0"/>
      <w:marRight w:val="0"/>
      <w:marTop w:val="0"/>
      <w:marBottom w:val="0"/>
      <w:divBdr>
        <w:top w:val="none" w:sz="0" w:space="0" w:color="auto"/>
        <w:left w:val="none" w:sz="0" w:space="0" w:color="auto"/>
        <w:bottom w:val="none" w:sz="0" w:space="0" w:color="auto"/>
        <w:right w:val="none" w:sz="0" w:space="0" w:color="auto"/>
      </w:divBdr>
    </w:div>
    <w:div w:id="185611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oudbus.org/ccgrid2021/mainpage.html" TargetMode="External"/><Relationship Id="rId13" Type="http://schemas.openxmlformats.org/officeDocument/2006/relationships/hyperlink" Target="https://easychair.org/conferences/?conf=iwosemc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oudbus.org/ccgrid2021/mainpage.html" TargetMode="External"/><Relationship Id="rId12" Type="http://schemas.openxmlformats.org/officeDocument/2006/relationships/hyperlink" Target="https://easychair.org/conferences/?conf=iwosemc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fosec.sintef.no/" TargetMode="External"/><Relationship Id="rId1" Type="http://schemas.openxmlformats.org/officeDocument/2006/relationships/numbering" Target="numbering.xml"/><Relationship Id="rId6" Type="http://schemas.openxmlformats.org/officeDocument/2006/relationships/hyperlink" Target="http://www.iwosemc.eu/" TargetMode="External"/><Relationship Id="rId11" Type="http://schemas.openxmlformats.org/officeDocument/2006/relationships/hyperlink" Target="http://www.cloudbus.org/ccgrid2021/mainpage.html" TargetMode="External"/><Relationship Id="rId5" Type="http://schemas.openxmlformats.org/officeDocument/2006/relationships/hyperlink" Target="https://iwosemc.eu/" TargetMode="External"/><Relationship Id="rId15" Type="http://schemas.openxmlformats.org/officeDocument/2006/relationships/hyperlink" Target="http://infosec.sintef.no/" TargetMode="External"/><Relationship Id="rId10" Type="http://schemas.openxmlformats.org/officeDocument/2006/relationships/hyperlink" Target="http://www.cloudbus.org/ccgrid2021/mainpage.html" TargetMode="External"/><Relationship Id="rId4" Type="http://schemas.openxmlformats.org/officeDocument/2006/relationships/webSettings" Target="webSettings.xml"/><Relationship Id="rId9" Type="http://schemas.openxmlformats.org/officeDocument/2006/relationships/hyperlink" Target="http://www.cloudbus.org/ccgrid2021/mainpage.html" TargetMode="External"/><Relationship Id="rId14" Type="http://schemas.openxmlformats.org/officeDocument/2006/relationships/hyperlink" Target="https://easychair.org/conferences/?conf=iwosemc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784</Words>
  <Characters>4705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Adrian Widłak</cp:lastModifiedBy>
  <cp:revision>5</cp:revision>
  <cp:lastPrinted>2021-01-12T12:48:00Z</cp:lastPrinted>
  <dcterms:created xsi:type="dcterms:W3CDTF">2021-11-04T18:19:00Z</dcterms:created>
  <dcterms:modified xsi:type="dcterms:W3CDTF">2022-02-08T20:49:00Z</dcterms:modified>
</cp:coreProperties>
</file>